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69" w:rsidRPr="00F670F9" w:rsidRDefault="00B77A3F" w:rsidP="00F670F9">
      <w:pPr>
        <w:pStyle w:val="Citadestacada"/>
        <w:spacing w:line="240" w:lineRule="auto"/>
        <w:ind w:left="0" w:right="-1"/>
        <w:rPr>
          <w:rFonts w:cstheme="minorHAnsi"/>
          <w:b/>
          <w:i w:val="0"/>
          <w:sz w:val="28"/>
          <w:szCs w:val="21"/>
        </w:rPr>
      </w:pPr>
      <w:r w:rsidRPr="00F670F9">
        <w:rPr>
          <w:rFonts w:cstheme="minorHAnsi"/>
          <w:b/>
          <w:i w:val="0"/>
          <w:sz w:val="28"/>
          <w:szCs w:val="21"/>
        </w:rPr>
        <w:t>Resultados de la Encuesta Nacional de Innovación en la Industria Manufacturera y Empresas de Servicios Intensivas en Conocimiento ENIIMSEC 2018</w:t>
      </w:r>
    </w:p>
    <w:p w:rsidR="00D511D0" w:rsidRPr="006D5184" w:rsidRDefault="007A186D" w:rsidP="00F670F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  <w:lang w:eastAsia="es-PE"/>
        </w:rPr>
      </w:pP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El </w:t>
      </w:r>
      <w:r w:rsidRPr="009D0007">
        <w:rPr>
          <w:rFonts w:eastAsia="Times New Roman" w:cstheme="minorHAnsi"/>
          <w:color w:val="333333"/>
          <w:sz w:val="21"/>
          <w:szCs w:val="21"/>
          <w:lang w:eastAsia="es-PE"/>
        </w:rPr>
        <w:t>Instituto Nacional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de Estadística e Informática (</w:t>
      </w:r>
      <w:r w:rsidRPr="009D0007">
        <w:rPr>
          <w:rFonts w:eastAsia="Times New Roman" w:cstheme="minorHAnsi"/>
          <w:color w:val="333333"/>
          <w:sz w:val="21"/>
          <w:szCs w:val="21"/>
          <w:lang w:eastAsia="es-PE"/>
        </w:rPr>
        <w:t>INEI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>)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, 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>en coordinación con e</w:t>
      </w:r>
      <w:r w:rsidRPr="009D0007">
        <w:rPr>
          <w:rFonts w:eastAsia="Times New Roman" w:cstheme="minorHAnsi"/>
          <w:color w:val="333333"/>
          <w:sz w:val="21"/>
          <w:szCs w:val="21"/>
          <w:lang w:eastAsia="es-PE"/>
        </w:rPr>
        <w:t>l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</w:t>
      </w:r>
      <w:r w:rsidR="00496C8C" w:rsidRPr="009D0007">
        <w:rPr>
          <w:rFonts w:eastAsia="Times New Roman" w:cstheme="minorHAnsi"/>
          <w:color w:val="333333"/>
          <w:sz w:val="21"/>
          <w:szCs w:val="21"/>
          <w:lang w:eastAsia="es-PE"/>
        </w:rPr>
        <w:t>Ministerio de la</w:t>
      </w:r>
      <w:r w:rsidR="00496C8C"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Produ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cción (Produce), ejecutó </w:t>
      </w:r>
      <w:r w:rsidR="009D0007" w:rsidRPr="009D0007">
        <w:rPr>
          <w:rFonts w:eastAsia="Times New Roman" w:cstheme="minorHAnsi"/>
          <w:color w:val="333333"/>
          <w:sz w:val="21"/>
          <w:szCs w:val="21"/>
          <w:lang w:eastAsia="es-PE"/>
        </w:rPr>
        <w:t xml:space="preserve">la </w:t>
      </w:r>
      <w:r w:rsidR="009D0007" w:rsidRPr="009D0007">
        <w:rPr>
          <w:rFonts w:eastAsia="Times New Roman" w:cstheme="minorHAnsi"/>
          <w:b/>
          <w:color w:val="333333"/>
          <w:sz w:val="21"/>
          <w:szCs w:val="21"/>
          <w:lang w:eastAsia="es-PE"/>
        </w:rPr>
        <w:t>Encuesta Nacional de Innovación en la Industria Manufacturera y Empresas de Servicios Intensivas en Conocimiento 2018</w:t>
      </w:r>
      <w:r w:rsidR="00496C8C"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 xml:space="preserve"> (ENIIMSEC 2018)</w:t>
      </w:r>
      <w:r w:rsidR="00901011"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, </w:t>
      </w:r>
      <w:r w:rsidR="00D511D0" w:rsidRPr="006D5184">
        <w:rPr>
          <w:rFonts w:eastAsia="Times New Roman" w:cstheme="minorHAnsi"/>
          <w:color w:val="333333"/>
          <w:sz w:val="21"/>
          <w:szCs w:val="21"/>
          <w:lang w:eastAsia="es-PE"/>
        </w:rPr>
        <w:t>con la finalidad de obtener</w:t>
      </w:r>
      <w:r w:rsidR="00901011"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</w:t>
      </w:r>
      <w:r w:rsidR="00901011"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 xml:space="preserve">información </w:t>
      </w:r>
      <w:r w:rsidR="00D511D0"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 xml:space="preserve">sobre </w:t>
      </w:r>
      <w:r w:rsidR="00901011"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las actividades de innovación realizadas por las empresas del sector manufactura y servicios intensivos</w:t>
      </w:r>
      <w:r w:rsidR="00901011"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 xml:space="preserve"> durante el periodo 2015-2017</w:t>
      </w:r>
      <w:r w:rsidR="00D511D0"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. </w:t>
      </w:r>
    </w:p>
    <w:p w:rsidR="00D511D0" w:rsidRPr="006D5184" w:rsidRDefault="00D511D0" w:rsidP="00F670F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  <w:lang w:eastAsia="es-PE"/>
        </w:rPr>
      </w:pP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Los resultados de esta encuesta permiten 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identificar brechas tecnológicas y de conocimiento que son relevantes para el 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diseño, priorización y seguimiento de políticas que se dirigen al desarrollo productivo de las empresas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>.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Además,</w:t>
      </w:r>
      <w:r w:rsidR="00891C36"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a diferencia de las dos encuestas de innovación anteriormente realizadas, </w:t>
      </w:r>
      <w:r w:rsidR="00891C36"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 xml:space="preserve">incorpora al sector servicios intensivos y utiliza como 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guía a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l Manual de Oslo 2018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 xml:space="preserve"> (4ta Edición) 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por lo que representa 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una guía adicional para la elaboración de encuestas de innovación 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>para otros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países. </w:t>
      </w:r>
    </w:p>
    <w:p w:rsidR="00D511D0" w:rsidRPr="006D5184" w:rsidRDefault="00D511D0" w:rsidP="00F670F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1"/>
          <w:szCs w:val="21"/>
          <w:lang w:eastAsia="es-PE"/>
        </w:rPr>
      </w:pP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En la ENIIMSEC 2018, 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p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articiparon un total de 2,084 empresas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ubicadas en los 24 departamentos del país con ventas anuales superiores a 150 Unidades Impositivas Tributarias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 (UIT)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. De ellas, 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el 70.2% eran empresas manufactureras y el 29.8% empresas de servicios intensivas en conocimiento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. 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Asimismo, el </w:t>
      </w:r>
      <w:r w:rsidRPr="006D5184">
        <w:rPr>
          <w:rFonts w:eastAsia="Times New Roman" w:cstheme="minorHAnsi"/>
          <w:b/>
          <w:color w:val="333333"/>
          <w:sz w:val="21"/>
          <w:szCs w:val="21"/>
          <w:lang w:eastAsia="es-PE"/>
        </w:rPr>
        <w:t>64.8% estaban clasificadas como gran empresa, el 5.5% como mediana y el 29.7% como pequeña</w:t>
      </w:r>
      <w:r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. </w:t>
      </w:r>
      <w:r w:rsidR="00891C36" w:rsidRPr="006D5184">
        <w:rPr>
          <w:rFonts w:eastAsia="Times New Roman" w:cstheme="minorHAnsi"/>
          <w:color w:val="333333"/>
          <w:sz w:val="21"/>
          <w:szCs w:val="21"/>
          <w:lang w:eastAsia="es-PE"/>
        </w:rPr>
        <w:t xml:space="preserve">El 79.7% de las empresas encuestadas se ubicaron en Lima, el 4.8% en la Provincia Constitucional del Callao, el 3.3% en Arequipa, y el 2.4% en la Libertad. </w:t>
      </w:r>
    </w:p>
    <w:p w:rsidR="000E5ED0" w:rsidRPr="006D5184" w:rsidRDefault="000E5ED0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1"/>
          <w:szCs w:val="21"/>
        </w:rPr>
      </w:pPr>
      <w:r w:rsidRPr="006D5184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Conducta innovadora</w:t>
      </w:r>
    </w:p>
    <w:p w:rsidR="00314F46" w:rsidRPr="006D5184" w:rsidRDefault="000E5ED0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1"/>
          <w:szCs w:val="21"/>
        </w:rPr>
      </w:pPr>
      <w:r w:rsidRPr="006D5184">
        <w:rPr>
          <w:rFonts w:asciiTheme="minorHAnsi" w:hAnsiTheme="minorHAnsi" w:cstheme="minorHAnsi"/>
          <w:b/>
          <w:color w:val="333333"/>
          <w:sz w:val="21"/>
          <w:szCs w:val="21"/>
        </w:rPr>
        <w:t>El 55.4% de las empresas del sector manufactura y el 54.2% de las empresas del sector servicios intensivos en conocimiento lograron desarrollar al menos una actividad de innovación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 (innovativas). En ambos sectores, </w:t>
      </w:r>
      <w:r w:rsidRPr="006D5184">
        <w:rPr>
          <w:rFonts w:asciiTheme="minorHAnsi" w:hAnsiTheme="minorHAnsi" w:cstheme="minorHAnsi"/>
          <w:b/>
          <w:color w:val="333333"/>
          <w:sz w:val="21"/>
          <w:szCs w:val="21"/>
        </w:rPr>
        <w:t>hubo una mayor proporción de empresas innovativas entre las empresas de mayor tamaño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. El 69.8% </w:t>
      </w:r>
      <w:r w:rsidR="0060359D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>de</w:t>
      </w:r>
      <w:r w:rsidR="0060359D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grandes</w:t>
      </w:r>
      <w:r w:rsidR="0060359D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y medianas</w:t>
      </w:r>
      <w:r w:rsidR="0060359D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empresas de la industria manufacturera</w:t>
      </w:r>
      <w:r w:rsidR="0060359D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fueron innovativas, el porcentaje se reduce a 51.5% en las pequeñas empresas. De manera similar, entre las </w:t>
      </w:r>
      <w:r w:rsidR="0060359D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>grandes y medianas empresas</w:t>
      </w:r>
      <w:r w:rsidR="0060359D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del sector servicios intensivos, el 61.6% fue innovativa, y entre las pequeñas el 50.7%.  </w:t>
      </w:r>
    </w:p>
    <w:p w:rsidR="000E5ED0" w:rsidRPr="006D5184" w:rsidRDefault="000E5ED0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1"/>
          <w:szCs w:val="21"/>
        </w:rPr>
      </w:pPr>
    </w:p>
    <w:p w:rsidR="0060359D" w:rsidRPr="006D5184" w:rsidRDefault="0060359D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1"/>
          <w:szCs w:val="21"/>
        </w:rPr>
      </w:pPr>
      <w:r w:rsidRPr="006D5184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Gasto en innovación</w:t>
      </w:r>
    </w:p>
    <w:p w:rsidR="0060359D" w:rsidRPr="006D5184" w:rsidRDefault="0060359D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333333"/>
          <w:sz w:val="21"/>
          <w:szCs w:val="21"/>
        </w:rPr>
      </w:pPr>
      <w:r w:rsidRPr="006D5184">
        <w:rPr>
          <w:rFonts w:asciiTheme="minorHAnsi" w:hAnsiTheme="minorHAnsi" w:cstheme="minorHAnsi"/>
          <w:color w:val="333333"/>
          <w:sz w:val="21"/>
          <w:szCs w:val="21"/>
        </w:rPr>
        <w:t>S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e 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constata que existe mayor gasto 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>en actividades de innovación por parte de las empresas de servicios intensivos en conocimiento.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Mientras que en </w:t>
      </w:r>
      <w:r w:rsidRPr="006D5184">
        <w:rPr>
          <w:rFonts w:asciiTheme="minorHAnsi" w:hAnsiTheme="minorHAnsi" w:cstheme="minorHAnsi"/>
          <w:b/>
          <w:color w:val="333333"/>
          <w:sz w:val="21"/>
          <w:szCs w:val="21"/>
        </w:rPr>
        <w:t>el sector manufactura se invirtió 9 Mil 505 Millones de soles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  <w:r w:rsidR="00DB5FE9"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(1.8% de las ventas) 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>en actividades de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innovación durante el periodo 2015-2017, en </w:t>
      </w:r>
      <w:r w:rsidRPr="006D5184">
        <w:rPr>
          <w:rFonts w:asciiTheme="minorHAnsi" w:hAnsiTheme="minorHAnsi" w:cstheme="minorHAnsi"/>
          <w:b/>
          <w:color w:val="333333"/>
          <w:sz w:val="21"/>
          <w:szCs w:val="21"/>
        </w:rPr>
        <w:t>el sector de servicios intensivos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 en conocimiento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 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 xml:space="preserve">se alcanzaron los </w:t>
      </w:r>
      <w:r w:rsidRPr="006D5184">
        <w:rPr>
          <w:rFonts w:asciiTheme="minorHAnsi" w:hAnsiTheme="minorHAnsi" w:cstheme="minorHAnsi"/>
          <w:b/>
          <w:color w:val="333333"/>
          <w:sz w:val="21"/>
          <w:szCs w:val="21"/>
        </w:rPr>
        <w:t>13 Mil 650 Millones de soles</w:t>
      </w:r>
      <w:r w:rsidR="00DB5FE9" w:rsidRPr="006D5184">
        <w:rPr>
          <w:rFonts w:asciiTheme="minorHAnsi" w:hAnsiTheme="minorHAnsi" w:cstheme="minorHAnsi"/>
          <w:b/>
          <w:color w:val="333333"/>
          <w:sz w:val="21"/>
          <w:szCs w:val="21"/>
        </w:rPr>
        <w:t xml:space="preserve"> </w:t>
      </w:r>
      <w:r w:rsidR="00DB5FE9" w:rsidRPr="006D5184">
        <w:rPr>
          <w:rFonts w:asciiTheme="minorHAnsi" w:hAnsiTheme="minorHAnsi" w:cstheme="minorHAnsi"/>
          <w:color w:val="333333"/>
          <w:sz w:val="21"/>
          <w:szCs w:val="21"/>
        </w:rPr>
        <w:t>(7.9% de las ventas)</w:t>
      </w:r>
      <w:r w:rsidRPr="006D5184">
        <w:rPr>
          <w:rFonts w:asciiTheme="minorHAnsi" w:hAnsiTheme="minorHAnsi" w:cstheme="minorHAnsi"/>
          <w:color w:val="333333"/>
          <w:sz w:val="21"/>
          <w:szCs w:val="21"/>
        </w:rPr>
        <w:t>; es decir,</w:t>
      </w:r>
      <w:r w:rsidRPr="006D5184">
        <w:rPr>
          <w:rFonts w:asciiTheme="minorHAnsi" w:hAnsiTheme="minorHAnsi" w:cstheme="minorHAnsi"/>
          <w:b/>
          <w:color w:val="333333"/>
          <w:sz w:val="21"/>
          <w:szCs w:val="21"/>
        </w:rPr>
        <w:t xml:space="preserve"> una diferencia de 43.6%.</w:t>
      </w:r>
    </w:p>
    <w:p w:rsidR="000E5ED0" w:rsidRPr="006D5184" w:rsidRDefault="000E5ED0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1"/>
          <w:szCs w:val="21"/>
        </w:rPr>
      </w:pPr>
    </w:p>
    <w:p w:rsidR="0060359D" w:rsidRPr="006D5184" w:rsidRDefault="00E07F16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</w:pPr>
      <w:r w:rsidRPr="006D5184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 xml:space="preserve">Actividades de innovación priorizadas </w:t>
      </w:r>
    </w:p>
    <w:p w:rsidR="00301791" w:rsidRPr="006D5184" w:rsidRDefault="00E07F16" w:rsidP="00F670F9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sz w:val="21"/>
          <w:szCs w:val="21"/>
        </w:rPr>
      </w:pPr>
      <w:r w:rsidRPr="006D5184">
        <w:rPr>
          <w:rFonts w:ascii="Calibri" w:hAnsi="Calibri" w:cs="Calibri"/>
          <w:b/>
          <w:sz w:val="21"/>
          <w:szCs w:val="21"/>
        </w:rPr>
        <w:t>En</w:t>
      </w:r>
      <w:r w:rsidRPr="006D5184">
        <w:rPr>
          <w:rFonts w:ascii="Calibri" w:hAnsi="Calibri" w:cs="Calibri"/>
          <w:b/>
          <w:sz w:val="21"/>
          <w:szCs w:val="21"/>
        </w:rPr>
        <w:t xml:space="preserve"> el sector manufactura, el 67.0% de las empresas</w:t>
      </w:r>
      <w:r w:rsidRPr="006D5184">
        <w:rPr>
          <w:rFonts w:ascii="Calibri" w:hAnsi="Calibri" w:cs="Calibri"/>
          <w:b/>
          <w:sz w:val="21"/>
          <w:szCs w:val="21"/>
        </w:rPr>
        <w:t xml:space="preserve"> </w:t>
      </w:r>
      <w:r w:rsidRPr="006D5184">
        <w:rPr>
          <w:rFonts w:ascii="Calibri" w:hAnsi="Calibri" w:cs="Calibri"/>
          <w:b/>
          <w:sz w:val="21"/>
          <w:szCs w:val="21"/>
        </w:rPr>
        <w:t xml:space="preserve">innovativas adquirieron o alquilaron bienes de capital </w:t>
      </w:r>
      <w:r w:rsidR="00DB5FE9" w:rsidRPr="006D5184">
        <w:rPr>
          <w:rFonts w:ascii="Calibri" w:hAnsi="Calibri" w:cs="Calibri"/>
          <w:b/>
          <w:sz w:val="21"/>
          <w:szCs w:val="21"/>
        </w:rPr>
        <w:t xml:space="preserve">y el </w:t>
      </w:r>
      <w:r w:rsidRPr="006D5184">
        <w:rPr>
          <w:rFonts w:ascii="Calibri" w:hAnsi="Calibri" w:cs="Calibri"/>
          <w:b/>
          <w:sz w:val="21"/>
          <w:szCs w:val="21"/>
        </w:rPr>
        <w:t>39.9% invirtió en ingeniería, diseño y otras actividades creativas</w:t>
      </w:r>
      <w:r w:rsidRPr="006D5184">
        <w:rPr>
          <w:rFonts w:ascii="Calibri" w:hAnsi="Calibri" w:cs="Calibri"/>
          <w:sz w:val="21"/>
          <w:szCs w:val="21"/>
        </w:rPr>
        <w:t>. Estas actividades</w:t>
      </w:r>
      <w:r w:rsidRPr="006D5184">
        <w:rPr>
          <w:rFonts w:ascii="Calibri" w:hAnsi="Calibri" w:cs="Calibri"/>
          <w:sz w:val="21"/>
          <w:szCs w:val="21"/>
        </w:rPr>
        <w:t xml:space="preserve"> </w:t>
      </w:r>
      <w:r w:rsidRPr="006D5184">
        <w:rPr>
          <w:rFonts w:ascii="Calibri" w:hAnsi="Calibri" w:cs="Calibri"/>
          <w:sz w:val="21"/>
          <w:szCs w:val="21"/>
        </w:rPr>
        <w:t>capturaron el 82.7% del total invertido en activida</w:t>
      </w:r>
      <w:r w:rsidR="00DB5FE9" w:rsidRPr="006D5184">
        <w:rPr>
          <w:rFonts w:ascii="Calibri" w:hAnsi="Calibri" w:cs="Calibri"/>
          <w:sz w:val="21"/>
          <w:szCs w:val="21"/>
        </w:rPr>
        <w:t xml:space="preserve">des de innovación por el sector. </w:t>
      </w:r>
    </w:p>
    <w:p w:rsidR="00E07F16" w:rsidRPr="006D5184" w:rsidRDefault="00DB5FE9" w:rsidP="00F670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33333"/>
          <w:sz w:val="21"/>
          <w:szCs w:val="21"/>
        </w:rPr>
      </w:pPr>
      <w:r w:rsidRPr="006D5184">
        <w:rPr>
          <w:rFonts w:ascii="Calibri" w:hAnsi="Calibri" w:cs="Calibri"/>
          <w:sz w:val="21"/>
          <w:szCs w:val="21"/>
        </w:rPr>
        <w:t xml:space="preserve">Por su parte, </w:t>
      </w:r>
      <w:r w:rsidRPr="006D5184">
        <w:rPr>
          <w:rFonts w:ascii="Calibri" w:hAnsi="Calibri" w:cs="Calibri"/>
          <w:b/>
          <w:sz w:val="21"/>
          <w:szCs w:val="21"/>
        </w:rPr>
        <w:t>las principales actividades de innovación para las</w:t>
      </w:r>
      <w:r w:rsidRPr="006D5184">
        <w:rPr>
          <w:rFonts w:ascii="Calibri" w:hAnsi="Calibri" w:cs="Calibri"/>
          <w:b/>
          <w:sz w:val="21"/>
          <w:szCs w:val="21"/>
        </w:rPr>
        <w:t xml:space="preserve"> </w:t>
      </w:r>
      <w:r w:rsidRPr="006D5184">
        <w:rPr>
          <w:rFonts w:ascii="Calibri" w:hAnsi="Calibri" w:cs="Calibri"/>
          <w:b/>
          <w:sz w:val="21"/>
          <w:szCs w:val="21"/>
        </w:rPr>
        <w:t xml:space="preserve">empresas innovativas </w:t>
      </w:r>
      <w:r w:rsidRPr="006D5184">
        <w:rPr>
          <w:rFonts w:ascii="Calibri" w:hAnsi="Calibri" w:cs="Calibri"/>
          <w:b/>
          <w:sz w:val="21"/>
          <w:szCs w:val="21"/>
        </w:rPr>
        <w:t xml:space="preserve">del sector servicios intensivos </w:t>
      </w:r>
      <w:r w:rsidRPr="006D5184">
        <w:rPr>
          <w:rFonts w:ascii="Calibri" w:hAnsi="Calibri" w:cs="Calibri"/>
          <w:b/>
          <w:sz w:val="21"/>
          <w:szCs w:val="21"/>
        </w:rPr>
        <w:t>fueron el desarrollo o</w:t>
      </w:r>
      <w:r w:rsidRPr="006D5184">
        <w:rPr>
          <w:rFonts w:ascii="Calibri" w:hAnsi="Calibri" w:cs="Calibri"/>
          <w:b/>
          <w:sz w:val="21"/>
          <w:szCs w:val="21"/>
        </w:rPr>
        <w:t xml:space="preserve"> </w:t>
      </w:r>
      <w:r w:rsidRPr="006D5184">
        <w:rPr>
          <w:rFonts w:ascii="Calibri" w:hAnsi="Calibri" w:cs="Calibri"/>
          <w:b/>
          <w:sz w:val="21"/>
          <w:szCs w:val="21"/>
        </w:rPr>
        <w:t>adquisición de software y bases de datos (61.8%) y la capacitación para actividades de innovación</w:t>
      </w:r>
      <w:r w:rsidRPr="006D5184">
        <w:rPr>
          <w:rFonts w:ascii="Calibri" w:hAnsi="Calibri" w:cs="Calibri"/>
          <w:b/>
          <w:sz w:val="21"/>
          <w:szCs w:val="21"/>
        </w:rPr>
        <w:t xml:space="preserve"> </w:t>
      </w:r>
      <w:r w:rsidRPr="006D5184">
        <w:rPr>
          <w:rFonts w:ascii="Calibri" w:hAnsi="Calibri" w:cs="Calibri"/>
          <w:b/>
          <w:sz w:val="21"/>
          <w:szCs w:val="21"/>
        </w:rPr>
        <w:t>(35.8%)</w:t>
      </w:r>
      <w:r w:rsidRPr="006D5184">
        <w:rPr>
          <w:rFonts w:ascii="Calibri" w:hAnsi="Calibri" w:cs="Calibri"/>
          <w:sz w:val="21"/>
          <w:szCs w:val="21"/>
        </w:rPr>
        <w:t xml:space="preserve">, aunque </w:t>
      </w:r>
      <w:r w:rsidRPr="006D5184">
        <w:rPr>
          <w:rFonts w:ascii="Calibri" w:hAnsi="Calibri" w:cs="Calibri"/>
          <w:sz w:val="21"/>
          <w:szCs w:val="21"/>
        </w:rPr>
        <w:t>solo representaron el 16.5% del total invertido por</w:t>
      </w:r>
      <w:r w:rsidRPr="006D5184">
        <w:rPr>
          <w:rFonts w:ascii="Calibri" w:hAnsi="Calibri" w:cs="Calibri"/>
          <w:sz w:val="21"/>
          <w:szCs w:val="21"/>
        </w:rPr>
        <w:t xml:space="preserve"> </w:t>
      </w:r>
      <w:r w:rsidRPr="006D5184">
        <w:rPr>
          <w:rFonts w:ascii="Calibri" w:hAnsi="Calibri" w:cs="Calibri"/>
          <w:sz w:val="21"/>
          <w:szCs w:val="21"/>
        </w:rPr>
        <w:t>el sector en actividades de innovación, siendo en realidad las actividades vinculadas a la</w:t>
      </w:r>
      <w:r w:rsidRPr="006D5184">
        <w:rPr>
          <w:rFonts w:ascii="Calibri" w:hAnsi="Calibri" w:cs="Calibri"/>
          <w:sz w:val="21"/>
          <w:szCs w:val="21"/>
        </w:rPr>
        <w:t xml:space="preserve"> </w:t>
      </w:r>
      <w:r w:rsidRPr="006D5184">
        <w:rPr>
          <w:rFonts w:ascii="Calibri" w:hAnsi="Calibri" w:cs="Calibri"/>
          <w:sz w:val="21"/>
          <w:szCs w:val="21"/>
        </w:rPr>
        <w:t>adquisición o alquiler de bienes de capital las que obtuvieron el mayor presupuesto (48.4% del</w:t>
      </w:r>
      <w:r w:rsidRPr="006D5184">
        <w:rPr>
          <w:rFonts w:ascii="Calibri" w:hAnsi="Calibri" w:cs="Calibri"/>
          <w:sz w:val="21"/>
          <w:szCs w:val="21"/>
        </w:rPr>
        <w:t xml:space="preserve"> </w:t>
      </w:r>
      <w:r w:rsidRPr="006D5184">
        <w:rPr>
          <w:rFonts w:ascii="Calibri" w:hAnsi="Calibri" w:cs="Calibri"/>
          <w:sz w:val="21"/>
          <w:szCs w:val="21"/>
        </w:rPr>
        <w:t>total invertido).</w:t>
      </w:r>
    </w:p>
    <w:p w:rsidR="0060359D" w:rsidRPr="006D5184" w:rsidRDefault="0060359D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1"/>
          <w:szCs w:val="21"/>
        </w:rPr>
      </w:pPr>
    </w:p>
    <w:p w:rsidR="00DB5FE9" w:rsidRPr="006D5184" w:rsidRDefault="00DB5FE9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1"/>
          <w:szCs w:val="21"/>
        </w:rPr>
      </w:pPr>
      <w:r w:rsidRPr="006D5184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Inversión en Investigación y Desarrollo (I+D)</w:t>
      </w:r>
    </w:p>
    <w:p w:rsidR="00DB5FE9" w:rsidRPr="006D5184" w:rsidRDefault="00DB5FE9" w:rsidP="00F670F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D518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En manufactura el 18.3% de las empresas innovativas invirtieron en actividades de I+D interna y el 5.2% en I+D externa</w:t>
      </w:r>
      <w:r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(solo el 7.8% del total invertido en actividades de innovación se destinó a este tipo de actividades). </w:t>
      </w:r>
      <w:r w:rsidRPr="006D518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En servicios intensivos, el 21.2% de las empresas innovativas invirtieron en actividades de I+D interna y sólo el 5.5% en I+D externa </w:t>
      </w:r>
      <w:r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(sólo el 6.8% del total invertido en actividades de innovación se destinó a actividades de I+D). </w:t>
      </w:r>
    </w:p>
    <w:p w:rsidR="00602333" w:rsidRPr="006D5184" w:rsidRDefault="00602333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</w:pPr>
      <w:r w:rsidRPr="006D5184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 xml:space="preserve">Actividades </w:t>
      </w:r>
      <w:r w:rsidRPr="006D5184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económicas más innovativas</w:t>
      </w:r>
      <w:r w:rsidRPr="006D5184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 xml:space="preserve"> </w:t>
      </w:r>
    </w:p>
    <w:p w:rsidR="006D5184" w:rsidRDefault="006D5184" w:rsidP="00F670F9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1"/>
          <w:szCs w:val="21"/>
        </w:rPr>
      </w:pPr>
      <w:r w:rsidRPr="006D5184">
        <w:rPr>
          <w:rFonts w:ascii="Calibri" w:hAnsi="Calibri" w:cs="Calibri"/>
          <w:color w:val="000000"/>
          <w:sz w:val="21"/>
          <w:szCs w:val="21"/>
        </w:rPr>
        <w:t>L</w:t>
      </w:r>
      <w:r w:rsidRPr="006D5184">
        <w:rPr>
          <w:rFonts w:ascii="Calibri" w:hAnsi="Calibri" w:cs="Calibri"/>
          <w:color w:val="000000"/>
          <w:sz w:val="21"/>
          <w:szCs w:val="21"/>
        </w:rPr>
        <w:t xml:space="preserve">as actividades económicas del 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sector manufactura</w:t>
      </w:r>
      <w:r w:rsidRPr="006D5184">
        <w:rPr>
          <w:rFonts w:ascii="Calibri" w:hAnsi="Calibri" w:cs="Calibri"/>
          <w:color w:val="000000"/>
          <w:sz w:val="21"/>
          <w:szCs w:val="21"/>
        </w:rPr>
        <w:t xml:space="preserve"> con</w:t>
      </w:r>
      <w:r w:rsidRPr="006D5184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6D5184">
        <w:rPr>
          <w:rFonts w:ascii="Calibri" w:hAnsi="Calibri" w:cs="Calibri"/>
          <w:color w:val="000000"/>
          <w:sz w:val="21"/>
          <w:szCs w:val="21"/>
        </w:rPr>
        <w:t>mayor porcentaje d</w:t>
      </w:r>
      <w:r w:rsidRPr="006D5184">
        <w:rPr>
          <w:rFonts w:ascii="Calibri" w:hAnsi="Calibri" w:cs="Calibri"/>
          <w:color w:val="000000"/>
          <w:sz w:val="21"/>
          <w:szCs w:val="21"/>
        </w:rPr>
        <w:t xml:space="preserve">e empresas innovativas fueron 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“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la industria de fabricación de coque y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productos de refinación de petróleo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” (93.4%) y “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la industria de fabricación de productos farmacéuticos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”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 xml:space="preserve"> 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(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74.4%</w:t>
      </w:r>
      <w:r w:rsidRPr="006D5184">
        <w:rPr>
          <w:rFonts w:ascii="Calibri" w:hAnsi="Calibri" w:cs="Calibri"/>
          <w:b/>
          <w:color w:val="000000"/>
          <w:sz w:val="21"/>
          <w:szCs w:val="21"/>
        </w:rPr>
        <w:t>)</w:t>
      </w:r>
      <w:r w:rsidRPr="006D5184">
        <w:rPr>
          <w:rFonts w:ascii="Calibri" w:hAnsi="Calibri" w:cs="Calibri"/>
          <w:color w:val="000000"/>
          <w:sz w:val="21"/>
          <w:szCs w:val="21"/>
        </w:rPr>
        <w:t xml:space="preserve">. Estas también registraron la mayor </w:t>
      </w:r>
      <w:r w:rsidR="00943D9C" w:rsidRPr="006D5184">
        <w:rPr>
          <w:rFonts w:cstheme="minorHAnsi"/>
          <w:color w:val="000000" w:themeColor="text1"/>
          <w:sz w:val="21"/>
          <w:szCs w:val="21"/>
        </w:rPr>
        <w:t xml:space="preserve">intensidad de gasto en innovación </w:t>
      </w:r>
      <w:r w:rsidRPr="006D5184">
        <w:rPr>
          <w:rFonts w:cstheme="minorHAnsi"/>
          <w:color w:val="000000" w:themeColor="text1"/>
          <w:sz w:val="21"/>
          <w:szCs w:val="21"/>
        </w:rPr>
        <w:t xml:space="preserve">con el </w:t>
      </w:r>
      <w:r w:rsidRPr="006D5184">
        <w:rPr>
          <w:rFonts w:cstheme="minorHAnsi"/>
          <w:sz w:val="21"/>
          <w:szCs w:val="21"/>
        </w:rPr>
        <w:t xml:space="preserve">3.1% y </w:t>
      </w:r>
      <w:r w:rsidR="00904AD5" w:rsidRPr="006D5184">
        <w:rPr>
          <w:rFonts w:cstheme="minorHAnsi"/>
          <w:sz w:val="21"/>
          <w:szCs w:val="21"/>
        </w:rPr>
        <w:t>4.2%</w:t>
      </w:r>
      <w:r w:rsidRPr="006D5184">
        <w:rPr>
          <w:rFonts w:cstheme="minorHAnsi"/>
          <w:sz w:val="21"/>
          <w:szCs w:val="21"/>
        </w:rPr>
        <w:t xml:space="preserve">, respectivamente. </w:t>
      </w:r>
    </w:p>
    <w:p w:rsidR="00943D9C" w:rsidRPr="006D5184" w:rsidRDefault="006D5184" w:rsidP="00F670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En el </w:t>
      </w:r>
      <w:r>
        <w:rPr>
          <w:rFonts w:ascii="Calibri" w:hAnsi="Calibri" w:cs="Calibri"/>
        </w:rPr>
        <w:t xml:space="preserve">sector </w:t>
      </w:r>
      <w:r w:rsidRPr="00301791">
        <w:rPr>
          <w:rFonts w:ascii="Calibri" w:hAnsi="Calibri" w:cs="Calibri"/>
          <w:b/>
        </w:rPr>
        <w:t>servicios intensivos</w:t>
      </w:r>
      <w:r w:rsidRPr="00301791">
        <w:rPr>
          <w:rFonts w:ascii="Calibri" w:hAnsi="Calibri" w:cs="Calibri"/>
          <w:b/>
        </w:rPr>
        <w:t xml:space="preserve"> </w:t>
      </w:r>
      <w:r w:rsidRPr="00301791">
        <w:rPr>
          <w:rFonts w:ascii="Calibri" w:hAnsi="Calibri" w:cs="Calibri"/>
          <w:b/>
        </w:rPr>
        <w:t>en conocimiento</w:t>
      </w:r>
      <w:r>
        <w:rPr>
          <w:rFonts w:ascii="Calibri" w:hAnsi="Calibri" w:cs="Calibri"/>
        </w:rPr>
        <w:t>, las actividades económicas</w:t>
      </w:r>
      <w:r>
        <w:rPr>
          <w:rFonts w:ascii="Calibri" w:hAnsi="Calibri" w:cs="Calibri"/>
        </w:rPr>
        <w:t xml:space="preserve"> con mayor porcentaje de</w:t>
      </w:r>
      <w:r>
        <w:rPr>
          <w:rFonts w:ascii="Calibri" w:hAnsi="Calibri" w:cs="Calibri"/>
        </w:rPr>
        <w:t xml:space="preserve"> empresas innovativas fueron </w:t>
      </w:r>
      <w:r w:rsidRPr="00301791">
        <w:rPr>
          <w:rFonts w:ascii="Calibri" w:hAnsi="Calibri" w:cs="Calibri"/>
          <w:b/>
        </w:rPr>
        <w:t>“actividades pr</w:t>
      </w:r>
      <w:r w:rsidRPr="00301791">
        <w:rPr>
          <w:rFonts w:ascii="Calibri" w:hAnsi="Calibri" w:cs="Calibri"/>
          <w:b/>
        </w:rPr>
        <w:t>ofesionales</w:t>
      </w:r>
      <w:r w:rsidRPr="00301791">
        <w:rPr>
          <w:rFonts w:ascii="Calibri" w:hAnsi="Calibri" w:cs="Calibri"/>
          <w:b/>
        </w:rPr>
        <w:t xml:space="preserve">, </w:t>
      </w:r>
      <w:r w:rsidRPr="00301791">
        <w:rPr>
          <w:rFonts w:ascii="Calibri" w:hAnsi="Calibri" w:cs="Calibri"/>
          <w:b/>
        </w:rPr>
        <w:t>científicas y té</w:t>
      </w:r>
      <w:r w:rsidRPr="00301791">
        <w:rPr>
          <w:rFonts w:ascii="Calibri" w:hAnsi="Calibri" w:cs="Calibri"/>
          <w:b/>
        </w:rPr>
        <w:t>cnicas” (</w:t>
      </w:r>
      <w:r w:rsidRPr="00301791">
        <w:rPr>
          <w:rFonts w:ascii="Calibri" w:hAnsi="Calibri" w:cs="Calibri"/>
          <w:b/>
        </w:rPr>
        <w:t>69.5%</w:t>
      </w:r>
      <w:r w:rsidRPr="00301791">
        <w:rPr>
          <w:rFonts w:ascii="Calibri" w:hAnsi="Calibri" w:cs="Calibri"/>
          <w:b/>
        </w:rPr>
        <w:t>)</w:t>
      </w:r>
      <w:r w:rsidRPr="00301791">
        <w:rPr>
          <w:rFonts w:ascii="Calibri" w:hAnsi="Calibri" w:cs="Calibri"/>
          <w:b/>
        </w:rPr>
        <w:t xml:space="preserve"> </w:t>
      </w:r>
      <w:r w:rsidRPr="00301791">
        <w:rPr>
          <w:rFonts w:ascii="Calibri" w:hAnsi="Calibri" w:cs="Calibri"/>
          <w:b/>
        </w:rPr>
        <w:t>y</w:t>
      </w:r>
      <w:r w:rsidRPr="00301791">
        <w:rPr>
          <w:rFonts w:ascii="Calibri" w:hAnsi="Calibri" w:cs="Calibri"/>
          <w:b/>
        </w:rPr>
        <w:t xml:space="preserve"> </w:t>
      </w:r>
      <w:r w:rsidRPr="00301791">
        <w:rPr>
          <w:rFonts w:ascii="Calibri" w:hAnsi="Calibri" w:cs="Calibri"/>
          <w:b/>
        </w:rPr>
        <w:t>“</w:t>
      </w:r>
      <w:r w:rsidRPr="00301791">
        <w:rPr>
          <w:rFonts w:ascii="Calibri" w:hAnsi="Calibri" w:cs="Calibri"/>
          <w:b/>
        </w:rPr>
        <w:t>las actividades jurídicas y de</w:t>
      </w:r>
      <w:r w:rsidRPr="00301791">
        <w:rPr>
          <w:rFonts w:ascii="Calibri" w:hAnsi="Calibri" w:cs="Calibri"/>
          <w:b/>
        </w:rPr>
        <w:t xml:space="preserve"> </w:t>
      </w:r>
      <w:r w:rsidRPr="00301791">
        <w:rPr>
          <w:rFonts w:ascii="Calibri" w:hAnsi="Calibri" w:cs="Calibri"/>
          <w:b/>
        </w:rPr>
        <w:t>contabilidad</w:t>
      </w:r>
      <w:r w:rsidRPr="00301791">
        <w:rPr>
          <w:rFonts w:ascii="Calibri" w:hAnsi="Calibri" w:cs="Calibri"/>
          <w:b/>
        </w:rPr>
        <w:t>”</w:t>
      </w:r>
      <w:r w:rsidRPr="00301791">
        <w:rPr>
          <w:rFonts w:ascii="Calibri" w:hAnsi="Calibri" w:cs="Calibri"/>
          <w:b/>
        </w:rPr>
        <w:t xml:space="preserve"> </w:t>
      </w:r>
      <w:r w:rsidRPr="00301791">
        <w:rPr>
          <w:rFonts w:ascii="Calibri" w:hAnsi="Calibri" w:cs="Calibri"/>
          <w:b/>
        </w:rPr>
        <w:t>(</w:t>
      </w:r>
      <w:r w:rsidRPr="00301791">
        <w:rPr>
          <w:rFonts w:ascii="Calibri" w:hAnsi="Calibri" w:cs="Calibri"/>
          <w:b/>
        </w:rPr>
        <w:t>64.6%</w:t>
      </w:r>
      <w:r w:rsidRPr="00301791">
        <w:rPr>
          <w:rFonts w:ascii="Calibri" w:hAnsi="Calibri" w:cs="Calibri"/>
          <w:b/>
        </w:rPr>
        <w:t>)</w:t>
      </w:r>
      <w:r>
        <w:rPr>
          <w:rFonts w:cstheme="minorHAnsi"/>
          <w:sz w:val="21"/>
          <w:szCs w:val="21"/>
        </w:rPr>
        <w:t xml:space="preserve">. Sin embargo, </w:t>
      </w:r>
      <w:r w:rsidR="00904AD5" w:rsidRPr="006D5184">
        <w:rPr>
          <w:rFonts w:cstheme="minorHAnsi"/>
          <w:sz w:val="21"/>
          <w:szCs w:val="21"/>
        </w:rPr>
        <w:t>la</w:t>
      </w:r>
      <w:r w:rsidR="00904AD5" w:rsidRPr="006D5184">
        <w:rPr>
          <w:rFonts w:cstheme="minorHAnsi"/>
          <w:color w:val="000000" w:themeColor="text1"/>
          <w:sz w:val="21"/>
          <w:szCs w:val="21"/>
        </w:rPr>
        <w:t xml:space="preserve"> </w:t>
      </w:r>
      <w:r w:rsidR="00904AD5" w:rsidRPr="006D5184">
        <w:rPr>
          <w:rFonts w:cstheme="minorHAnsi"/>
          <w:sz w:val="21"/>
          <w:szCs w:val="21"/>
        </w:rPr>
        <w:t xml:space="preserve">mayor intensidad de gasto en innovación </w:t>
      </w:r>
      <w:r>
        <w:rPr>
          <w:rFonts w:cstheme="minorHAnsi"/>
          <w:sz w:val="21"/>
          <w:szCs w:val="21"/>
        </w:rPr>
        <w:t>se dio</w:t>
      </w:r>
      <w:r w:rsidR="00904AD5" w:rsidRPr="006D5184">
        <w:rPr>
          <w:rFonts w:cstheme="minorHAnsi"/>
          <w:sz w:val="21"/>
          <w:szCs w:val="21"/>
        </w:rPr>
        <w:t xml:space="preserve"> entre las empresas dedicadas a las telecomunicaciones (20.3%). </w:t>
      </w:r>
    </w:p>
    <w:p w:rsidR="00F10F7F" w:rsidRPr="006D5184" w:rsidRDefault="00F10F7F" w:rsidP="00F670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:rsidR="00301791" w:rsidRPr="00CD62B2" w:rsidRDefault="00301791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Motivaci</w:t>
      </w:r>
      <w:r w:rsidR="00CD62B2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ón y fuentes de financiamiento</w:t>
      </w:r>
    </w:p>
    <w:p w:rsidR="00301791" w:rsidRDefault="00301791" w:rsidP="00F670F9">
      <w:pPr>
        <w:spacing w:line="240" w:lineRule="auto"/>
        <w:jc w:val="both"/>
        <w:rPr>
          <w:rFonts w:cstheme="minorHAnsi"/>
          <w:b/>
          <w:sz w:val="21"/>
          <w:szCs w:val="21"/>
        </w:rPr>
      </w:pPr>
      <w:r w:rsidRPr="00CD62B2">
        <w:rPr>
          <w:rFonts w:cstheme="minorHAnsi"/>
          <w:b/>
          <w:sz w:val="21"/>
          <w:szCs w:val="21"/>
        </w:rPr>
        <w:t>El principal motivo para la puesta en práctica de actividades de innovación es la propia cultura empresarial (72.8%)</w:t>
      </w:r>
      <w:r w:rsidR="00CD62B2" w:rsidRPr="00CD62B2">
        <w:rPr>
          <w:rFonts w:cstheme="minorHAnsi"/>
          <w:sz w:val="21"/>
          <w:szCs w:val="21"/>
        </w:rPr>
        <w:t>,</w:t>
      </w:r>
      <w:r w:rsidR="00CD62B2">
        <w:rPr>
          <w:rFonts w:cstheme="minorHAnsi"/>
          <w:sz w:val="21"/>
          <w:szCs w:val="21"/>
        </w:rPr>
        <w:t xml:space="preserve"> s</w:t>
      </w:r>
      <w:r w:rsidRPr="00CD62B2">
        <w:rPr>
          <w:rFonts w:cstheme="minorHAnsi"/>
          <w:sz w:val="21"/>
          <w:szCs w:val="21"/>
        </w:rPr>
        <w:t xml:space="preserve">eguido de aprovechar una idea generada al interior de la empresa (69.0%). </w:t>
      </w:r>
      <w:r w:rsidRPr="00CD62B2">
        <w:rPr>
          <w:rFonts w:cstheme="minorHAnsi"/>
          <w:b/>
          <w:sz w:val="21"/>
          <w:szCs w:val="21"/>
        </w:rPr>
        <w:t>El 76.1% del monto total invertido</w:t>
      </w:r>
      <w:r w:rsidRPr="00CD62B2">
        <w:rPr>
          <w:rFonts w:cstheme="minorHAnsi"/>
          <w:sz w:val="21"/>
          <w:szCs w:val="21"/>
        </w:rPr>
        <w:t xml:space="preserve"> por las empresas innovativas en actividades de innovación </w:t>
      </w:r>
      <w:r w:rsidRPr="00CD62B2">
        <w:rPr>
          <w:rFonts w:cstheme="minorHAnsi"/>
          <w:b/>
          <w:sz w:val="21"/>
          <w:szCs w:val="21"/>
        </w:rPr>
        <w:t xml:space="preserve">provino de recursos propios, seguido por recursos privados (22.3%) </w:t>
      </w:r>
      <w:r w:rsidR="00CD62B2" w:rsidRPr="00CD62B2">
        <w:rPr>
          <w:rFonts w:cstheme="minorHAnsi"/>
          <w:b/>
          <w:sz w:val="21"/>
          <w:szCs w:val="21"/>
        </w:rPr>
        <w:t>y recursos públicos (1.6%)</w:t>
      </w:r>
      <w:r w:rsidR="00CD62B2">
        <w:rPr>
          <w:rFonts w:cstheme="minorHAnsi"/>
          <w:b/>
          <w:sz w:val="21"/>
          <w:szCs w:val="21"/>
        </w:rPr>
        <w:t xml:space="preserve">. </w:t>
      </w:r>
    </w:p>
    <w:p w:rsidR="00CD62B2" w:rsidRPr="00CD62B2" w:rsidRDefault="00CD62B2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 xml:space="preserve">Resultados de innovación </w:t>
      </w:r>
    </w:p>
    <w:p w:rsidR="00CD62B2" w:rsidRDefault="00CD62B2" w:rsidP="00F670F9">
      <w:pPr>
        <w:spacing w:line="240" w:lineRule="auto"/>
        <w:jc w:val="both"/>
        <w:rPr>
          <w:rFonts w:cstheme="minorHAnsi"/>
          <w:sz w:val="21"/>
          <w:szCs w:val="21"/>
        </w:rPr>
      </w:pPr>
      <w:r w:rsidRPr="00CD62B2">
        <w:rPr>
          <w:rFonts w:cstheme="minorHAnsi"/>
          <w:b/>
          <w:sz w:val="21"/>
          <w:szCs w:val="21"/>
        </w:rPr>
        <w:t>L</w:t>
      </w:r>
      <w:r w:rsidRPr="00CD62B2">
        <w:rPr>
          <w:rFonts w:cstheme="minorHAnsi"/>
          <w:b/>
          <w:sz w:val="21"/>
          <w:szCs w:val="21"/>
        </w:rPr>
        <w:t>a mayoría de empresas que</w:t>
      </w:r>
      <w:r w:rsidRPr="00CD62B2">
        <w:rPr>
          <w:rFonts w:cstheme="minorHAnsi"/>
          <w:b/>
          <w:sz w:val="21"/>
          <w:szCs w:val="21"/>
        </w:rPr>
        <w:t xml:space="preserve"> </w:t>
      </w:r>
      <w:r w:rsidRPr="00CD62B2">
        <w:rPr>
          <w:rFonts w:cstheme="minorHAnsi"/>
          <w:b/>
          <w:sz w:val="21"/>
          <w:szCs w:val="21"/>
        </w:rPr>
        <w:t>invirtió en actividades de innovación obtuvo resultados</w:t>
      </w:r>
      <w:r w:rsidRPr="00CD62B2">
        <w:rPr>
          <w:rFonts w:cstheme="minorHAnsi"/>
          <w:b/>
          <w:sz w:val="21"/>
          <w:szCs w:val="21"/>
        </w:rPr>
        <w:t xml:space="preserve"> exitosos</w:t>
      </w:r>
      <w:r w:rsidRPr="00CD62B2">
        <w:rPr>
          <w:rFonts w:cstheme="minorHAnsi"/>
          <w:b/>
          <w:sz w:val="21"/>
          <w:szCs w:val="21"/>
        </w:rPr>
        <w:t xml:space="preserve"> de innovación</w:t>
      </w:r>
      <w:r w:rsidRPr="00CD62B2">
        <w:rPr>
          <w:rFonts w:cstheme="minorHAnsi"/>
          <w:b/>
          <w:sz w:val="21"/>
          <w:szCs w:val="21"/>
        </w:rPr>
        <w:t xml:space="preserve"> en sus productos o en sus procesos</w:t>
      </w:r>
      <w:r>
        <w:rPr>
          <w:rFonts w:cstheme="minorHAnsi"/>
          <w:b/>
          <w:sz w:val="21"/>
          <w:szCs w:val="21"/>
        </w:rPr>
        <w:t xml:space="preserve"> (innovadoras)</w:t>
      </w:r>
      <w:r>
        <w:rPr>
          <w:rFonts w:cstheme="minorHAnsi"/>
          <w:sz w:val="21"/>
          <w:szCs w:val="21"/>
        </w:rPr>
        <w:t xml:space="preserve">. El </w:t>
      </w:r>
      <w:r w:rsidRPr="00CD62B2">
        <w:rPr>
          <w:rFonts w:cstheme="minorHAnsi"/>
          <w:b/>
          <w:sz w:val="21"/>
          <w:szCs w:val="21"/>
        </w:rPr>
        <w:t>95.2% de las empresas manufactureras</w:t>
      </w:r>
      <w:r>
        <w:rPr>
          <w:rFonts w:cstheme="minorHAnsi"/>
          <w:sz w:val="21"/>
          <w:szCs w:val="21"/>
        </w:rPr>
        <w:t xml:space="preserve"> que invirtieron en actividades de innovación obtuvieron resultados. De ellas, </w:t>
      </w:r>
      <w:r w:rsidRPr="00CD62B2">
        <w:rPr>
          <w:rFonts w:cstheme="minorHAnsi"/>
          <w:sz w:val="21"/>
          <w:szCs w:val="21"/>
        </w:rPr>
        <w:t xml:space="preserve">el </w:t>
      </w:r>
      <w:r>
        <w:rPr>
          <w:rFonts w:cstheme="minorHAnsi"/>
          <w:sz w:val="21"/>
          <w:szCs w:val="21"/>
        </w:rPr>
        <w:t>8.6</w:t>
      </w:r>
      <w:r w:rsidRPr="00CD62B2">
        <w:rPr>
          <w:rFonts w:cstheme="minorHAnsi"/>
          <w:sz w:val="21"/>
          <w:szCs w:val="21"/>
        </w:rPr>
        <w:t xml:space="preserve">% obtuvo resultados de innovación solo en productos, el </w:t>
      </w:r>
      <w:r>
        <w:rPr>
          <w:rFonts w:cstheme="minorHAnsi"/>
          <w:sz w:val="21"/>
          <w:szCs w:val="21"/>
        </w:rPr>
        <w:t>37.3</w:t>
      </w:r>
      <w:r w:rsidRPr="00CD62B2">
        <w:rPr>
          <w:rFonts w:cstheme="minorHAnsi"/>
          <w:sz w:val="21"/>
          <w:szCs w:val="21"/>
        </w:rPr>
        <w:t>% solo en</w:t>
      </w:r>
      <w:r>
        <w:rPr>
          <w:rFonts w:cstheme="minorHAnsi"/>
          <w:sz w:val="21"/>
          <w:szCs w:val="21"/>
        </w:rPr>
        <w:t xml:space="preserve"> </w:t>
      </w:r>
      <w:r w:rsidRPr="00CD62B2">
        <w:rPr>
          <w:rFonts w:cstheme="minorHAnsi"/>
          <w:sz w:val="21"/>
          <w:szCs w:val="21"/>
        </w:rPr>
        <w:t xml:space="preserve">procesos de negocio, y el </w:t>
      </w:r>
      <w:r>
        <w:rPr>
          <w:rFonts w:cstheme="minorHAnsi"/>
          <w:sz w:val="21"/>
          <w:szCs w:val="21"/>
        </w:rPr>
        <w:t>54.1</w:t>
      </w:r>
      <w:r w:rsidRPr="00CD62B2">
        <w:rPr>
          <w:rFonts w:cstheme="minorHAnsi"/>
          <w:sz w:val="21"/>
          <w:szCs w:val="21"/>
        </w:rPr>
        <w:t>% en ambos</w:t>
      </w:r>
      <w:r>
        <w:rPr>
          <w:rFonts w:cstheme="minorHAnsi"/>
          <w:sz w:val="21"/>
          <w:szCs w:val="21"/>
        </w:rPr>
        <w:t xml:space="preserve">. Por su parte, la tasa de éxito en el sector de </w:t>
      </w:r>
      <w:r w:rsidRPr="00CD62B2">
        <w:rPr>
          <w:rFonts w:cstheme="minorHAnsi"/>
          <w:b/>
          <w:sz w:val="21"/>
          <w:szCs w:val="21"/>
        </w:rPr>
        <w:t xml:space="preserve">servicios intensivos fue de </w:t>
      </w:r>
      <w:r w:rsidRPr="00CD62B2">
        <w:rPr>
          <w:rFonts w:ascii="Calibri" w:hAnsi="Calibri" w:cs="Calibri"/>
          <w:b/>
        </w:rPr>
        <w:t>96.7%</w:t>
      </w:r>
      <w:r>
        <w:rPr>
          <w:rFonts w:ascii="Calibri" w:hAnsi="Calibri" w:cs="Calibri"/>
        </w:rPr>
        <w:t xml:space="preserve">. </w:t>
      </w:r>
      <w:r w:rsidRPr="00CD62B2">
        <w:rPr>
          <w:rFonts w:ascii="Calibri" w:hAnsi="Calibri" w:cs="Calibri"/>
        </w:rPr>
        <w:t>De ellas, el 6.8% manifiesta que obtuvo</w:t>
      </w:r>
      <w:r>
        <w:rPr>
          <w:rFonts w:ascii="Calibri" w:hAnsi="Calibri" w:cs="Calibri"/>
        </w:rPr>
        <w:t xml:space="preserve"> </w:t>
      </w:r>
      <w:r w:rsidRPr="00CD62B2">
        <w:rPr>
          <w:rFonts w:ascii="Calibri" w:hAnsi="Calibri" w:cs="Calibri"/>
        </w:rPr>
        <w:t>resultados de innovación solo en productos, el 45.9% solo en procesos y el 47.3% en ambos</w:t>
      </w:r>
      <w:r>
        <w:rPr>
          <w:rFonts w:ascii="Calibri" w:hAnsi="Calibri" w:cs="Calibri"/>
        </w:rPr>
        <w:t xml:space="preserve">. </w:t>
      </w:r>
    </w:p>
    <w:p w:rsidR="00F670F9" w:rsidRPr="00CD62B2" w:rsidRDefault="00F670F9" w:rsidP="00F670F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 xml:space="preserve">Principales obstáculos a la innovación </w:t>
      </w:r>
    </w:p>
    <w:p w:rsidR="00CD62B2" w:rsidRDefault="00F670F9" w:rsidP="00F670F9">
      <w:pPr>
        <w:spacing w:line="240" w:lineRule="auto"/>
        <w:jc w:val="both"/>
        <w:rPr>
          <w:rFonts w:cstheme="minorHAnsi"/>
          <w:b/>
          <w:sz w:val="21"/>
          <w:szCs w:val="21"/>
        </w:rPr>
      </w:pPr>
      <w:r w:rsidRPr="00F670F9">
        <w:rPr>
          <w:rFonts w:cstheme="minorHAnsi"/>
          <w:sz w:val="21"/>
          <w:szCs w:val="21"/>
        </w:rPr>
        <w:t xml:space="preserve">En ambos sectores, manufactura y servicios intensivos en conocimiento, los principales obstáculos para realizar actividades de innovación </w:t>
      </w:r>
      <w:r>
        <w:rPr>
          <w:rFonts w:cstheme="minorHAnsi"/>
          <w:sz w:val="21"/>
          <w:szCs w:val="21"/>
        </w:rPr>
        <w:t xml:space="preserve">fueron </w:t>
      </w:r>
      <w:r w:rsidRPr="00F670F9">
        <w:rPr>
          <w:rFonts w:cstheme="minorHAnsi"/>
          <w:sz w:val="21"/>
          <w:szCs w:val="21"/>
        </w:rPr>
        <w:t xml:space="preserve">el </w:t>
      </w:r>
      <w:r w:rsidRPr="00F670F9">
        <w:rPr>
          <w:rFonts w:cstheme="minorHAnsi"/>
          <w:b/>
          <w:sz w:val="21"/>
          <w:szCs w:val="21"/>
        </w:rPr>
        <w:t>alto costo de ejecutar actividades de innovación (28.3%)</w:t>
      </w:r>
      <w:r w:rsidRPr="00F670F9">
        <w:rPr>
          <w:rFonts w:cstheme="minorHAnsi"/>
          <w:b/>
          <w:sz w:val="21"/>
          <w:szCs w:val="21"/>
        </w:rPr>
        <w:t xml:space="preserve">, el contexto macroeconómico y político inestable (26.7%) y la percepción de riesgos económicos excesivos (20.9%). </w:t>
      </w:r>
    </w:p>
    <w:p w:rsidR="00743DA5" w:rsidRPr="00CD62B2" w:rsidRDefault="00743DA5" w:rsidP="00743D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Protección</w:t>
      </w:r>
      <w:r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 xml:space="preserve"> a la innovación </w:t>
      </w:r>
    </w:p>
    <w:p w:rsidR="00743DA5" w:rsidRPr="00743DA5" w:rsidRDefault="00743DA5" w:rsidP="00743DA5">
      <w:pPr>
        <w:spacing w:line="240" w:lineRule="auto"/>
        <w:jc w:val="both"/>
        <w:rPr>
          <w:rFonts w:cstheme="minorHAnsi"/>
          <w:sz w:val="21"/>
          <w:szCs w:val="21"/>
        </w:rPr>
      </w:pPr>
      <w:r w:rsidRPr="00743DA5">
        <w:rPr>
          <w:rFonts w:cstheme="minorHAnsi"/>
          <w:b/>
          <w:sz w:val="21"/>
          <w:szCs w:val="21"/>
        </w:rPr>
        <w:t>Solo el 14.3%</w:t>
      </w:r>
      <w:r w:rsidRPr="00743DA5">
        <w:rPr>
          <w:rFonts w:cstheme="minorHAnsi"/>
          <w:b/>
          <w:sz w:val="21"/>
          <w:szCs w:val="21"/>
        </w:rPr>
        <w:t xml:space="preserve"> de las empresas manufactureras que </w:t>
      </w:r>
      <w:r w:rsidRPr="00743DA5">
        <w:rPr>
          <w:rFonts w:cstheme="minorHAnsi"/>
          <w:b/>
          <w:sz w:val="21"/>
          <w:szCs w:val="21"/>
        </w:rPr>
        <w:t>realizaron esfuerzos por innovar</w:t>
      </w:r>
      <w:r w:rsidRPr="00743DA5">
        <w:rPr>
          <w:rFonts w:cstheme="minorHAnsi"/>
          <w:b/>
          <w:sz w:val="21"/>
          <w:szCs w:val="21"/>
        </w:rPr>
        <w:t xml:space="preserve"> solicitó </w:t>
      </w:r>
      <w:r w:rsidRPr="00743DA5">
        <w:rPr>
          <w:rFonts w:cstheme="minorHAnsi"/>
          <w:b/>
          <w:sz w:val="21"/>
          <w:szCs w:val="21"/>
        </w:rPr>
        <w:t xml:space="preserve">protección </w:t>
      </w:r>
      <w:r w:rsidRPr="00743DA5">
        <w:rPr>
          <w:rFonts w:cstheme="minorHAnsi"/>
          <w:b/>
          <w:sz w:val="21"/>
          <w:szCs w:val="21"/>
        </w:rPr>
        <w:t>para</w:t>
      </w:r>
      <w:r w:rsidRPr="00743DA5">
        <w:rPr>
          <w:rFonts w:cstheme="minorHAnsi"/>
          <w:b/>
          <w:sz w:val="21"/>
          <w:szCs w:val="21"/>
        </w:rPr>
        <w:t xml:space="preserve"> sus creaciones</w:t>
      </w:r>
      <w:r w:rsidRPr="00743DA5">
        <w:rPr>
          <w:rFonts w:cstheme="minorHAnsi"/>
          <w:sz w:val="21"/>
          <w:szCs w:val="21"/>
        </w:rPr>
        <w:t xml:space="preserve">. Lo hicieron principalmente a través del registro de marca y la solicitud de patentes. </w:t>
      </w:r>
      <w:r>
        <w:rPr>
          <w:rFonts w:cstheme="minorHAnsi"/>
          <w:sz w:val="21"/>
          <w:szCs w:val="21"/>
        </w:rPr>
        <w:t xml:space="preserve"> Luego, </w:t>
      </w:r>
      <w:r w:rsidRPr="00743DA5">
        <w:rPr>
          <w:rFonts w:cstheme="minorHAnsi"/>
          <w:b/>
          <w:sz w:val="21"/>
          <w:szCs w:val="21"/>
        </w:rPr>
        <w:t>solo el 7.0% de las empresas de servicios intensivos consideró necesario proteger sus creaciones</w:t>
      </w:r>
      <w:r>
        <w:rPr>
          <w:rFonts w:cstheme="minorHAnsi"/>
          <w:sz w:val="21"/>
          <w:szCs w:val="21"/>
        </w:rPr>
        <w:t xml:space="preserve">, principalmente a través de derechos de autor y contratos de confidencialidad. </w:t>
      </w:r>
    </w:p>
    <w:p w:rsidR="00F533B9" w:rsidRPr="00743DA5" w:rsidRDefault="00F533B9" w:rsidP="00743D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</w:pPr>
      <w:r w:rsidRPr="00743DA5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>El porcentaje de empresas manufactureras que r</w:t>
      </w:r>
      <w:bookmarkStart w:id="0" w:name="_GoBack"/>
      <w:bookmarkEnd w:id="0"/>
      <w:r w:rsidRPr="00743DA5">
        <w:rPr>
          <w:rFonts w:asciiTheme="minorHAnsi" w:eastAsiaTheme="minorHAnsi" w:hAnsiTheme="minorHAnsi" w:cstheme="minorHAnsi"/>
          <w:b/>
          <w:bCs/>
          <w:i/>
          <w:color w:val="4472C4" w:themeColor="accent1"/>
          <w:sz w:val="21"/>
          <w:szCs w:val="21"/>
          <w:lang w:eastAsia="en-US"/>
        </w:rPr>
        <w:t xml:space="preserve">ealizó esfuerzos por innovar disminuyó; sin embargo, aumentó la tasa de éxito. </w:t>
      </w:r>
    </w:p>
    <w:p w:rsidR="00B77A3F" w:rsidRPr="006D5184" w:rsidRDefault="00F533B9" w:rsidP="00F670F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6D518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Manufactura:</w:t>
      </w:r>
      <w:r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durante el periodo 2012-2014, el 58.6% de las empresas manufactureras realizó esfuerzos por innovar, porcentaje que se reduce a 55.4% en el periodo 2015-2017. Pese a esta reducción, debe destacarse que la tasa de fracaso disminuyó, pues mientras que en el 2012-2014 el 8.2% de las empresas innovativas no obtenía resultados de innovación, sólo el 4.9% de estas empresas no obtuvo resultados en el periodo 2015-2017</w:t>
      </w:r>
      <w:r w:rsidRPr="006D5184">
        <w:rPr>
          <w:rStyle w:val="Refdenotaalpie"/>
          <w:rFonts w:asciiTheme="minorHAnsi" w:hAnsiTheme="minorHAnsi" w:cstheme="minorHAnsi"/>
          <w:color w:val="000000" w:themeColor="text1"/>
          <w:sz w:val="21"/>
          <w:szCs w:val="21"/>
        </w:rPr>
        <w:footnoteReference w:id="1"/>
      </w:r>
      <w:r w:rsidR="00943D9C" w:rsidRPr="006D5184">
        <w:rPr>
          <w:rFonts w:asciiTheme="minorHAnsi" w:hAnsiTheme="minorHAnsi" w:cstheme="minorHAnsi"/>
          <w:color w:val="000000" w:themeColor="text1"/>
          <w:sz w:val="21"/>
          <w:szCs w:val="21"/>
        </w:rPr>
        <w:t>.</w:t>
      </w:r>
    </w:p>
    <w:sectPr w:rsidR="00B77A3F" w:rsidRPr="006D51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98C" w:rsidRDefault="00CC298C" w:rsidP="00F533B9">
      <w:pPr>
        <w:spacing w:after="0" w:line="240" w:lineRule="auto"/>
      </w:pPr>
      <w:r>
        <w:separator/>
      </w:r>
    </w:p>
  </w:endnote>
  <w:endnote w:type="continuationSeparator" w:id="0">
    <w:p w:rsidR="00CC298C" w:rsidRDefault="00CC298C" w:rsidP="00F53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98C" w:rsidRDefault="00CC298C" w:rsidP="00F533B9">
      <w:pPr>
        <w:spacing w:after="0" w:line="240" w:lineRule="auto"/>
      </w:pPr>
      <w:r>
        <w:separator/>
      </w:r>
    </w:p>
  </w:footnote>
  <w:footnote w:type="continuationSeparator" w:id="0">
    <w:p w:rsidR="00CC298C" w:rsidRDefault="00CC298C" w:rsidP="00F533B9">
      <w:pPr>
        <w:spacing w:after="0" w:line="240" w:lineRule="auto"/>
      </w:pPr>
      <w:r>
        <w:continuationSeparator/>
      </w:r>
    </w:p>
  </w:footnote>
  <w:footnote w:id="1">
    <w:p w:rsidR="00F533B9" w:rsidRPr="00AE7297" w:rsidRDefault="00F533B9" w:rsidP="00F533B9">
      <w:pPr>
        <w:pStyle w:val="Textonotapie"/>
        <w:jc w:val="both"/>
        <w:rPr>
          <w:sz w:val="14"/>
          <w:szCs w:val="14"/>
        </w:rPr>
      </w:pPr>
      <w:r w:rsidRPr="00AE7297">
        <w:rPr>
          <w:rStyle w:val="Refdenotaalpie"/>
          <w:sz w:val="14"/>
          <w:szCs w:val="14"/>
        </w:rPr>
        <w:footnoteRef/>
      </w:r>
      <w:r w:rsidRPr="00AE7297">
        <w:rPr>
          <w:sz w:val="14"/>
          <w:szCs w:val="14"/>
        </w:rPr>
        <w:t xml:space="preserve"> Resultado basado en las actividades de innovación comparables entre ambas encuestas: 9 actividades para la encuesta 2015 y sus equivalencias a 8 actividades para la encuesta 2018 (solo sector manufactura). Los resultados son referenciales.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6274"/>
    <w:multiLevelType w:val="hybridMultilevel"/>
    <w:tmpl w:val="813C78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7AA"/>
    <w:rsid w:val="00092A69"/>
    <w:rsid w:val="000B3E4B"/>
    <w:rsid w:val="000E5ED0"/>
    <w:rsid w:val="00126E5A"/>
    <w:rsid w:val="00301791"/>
    <w:rsid w:val="00311158"/>
    <w:rsid w:val="00314F46"/>
    <w:rsid w:val="003A5182"/>
    <w:rsid w:val="00496C8C"/>
    <w:rsid w:val="00571998"/>
    <w:rsid w:val="00594F43"/>
    <w:rsid w:val="00602333"/>
    <w:rsid w:val="0060359D"/>
    <w:rsid w:val="006D5184"/>
    <w:rsid w:val="00743DA5"/>
    <w:rsid w:val="007A186D"/>
    <w:rsid w:val="00891C36"/>
    <w:rsid w:val="00901011"/>
    <w:rsid w:val="00904AD5"/>
    <w:rsid w:val="00943D9C"/>
    <w:rsid w:val="009D0007"/>
    <w:rsid w:val="00A42E98"/>
    <w:rsid w:val="00B77A3F"/>
    <w:rsid w:val="00C0700E"/>
    <w:rsid w:val="00CC298C"/>
    <w:rsid w:val="00CD62B2"/>
    <w:rsid w:val="00D511D0"/>
    <w:rsid w:val="00DB5FE9"/>
    <w:rsid w:val="00E07F16"/>
    <w:rsid w:val="00F047AA"/>
    <w:rsid w:val="00F10F7F"/>
    <w:rsid w:val="00F533B9"/>
    <w:rsid w:val="00F6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F951A0"/>
  <w15:chartTrackingRefBased/>
  <w15:docId w15:val="{E3F859FE-EE6E-47BF-BC17-24B9385F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7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7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7A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77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7A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B77A3F"/>
    <w:rPr>
      <w:b/>
      <w:bCs/>
    </w:rPr>
  </w:style>
  <w:style w:type="paragraph" w:styleId="NormalWeb">
    <w:name w:val="Normal (Web)"/>
    <w:basedOn w:val="Normal"/>
    <w:uiPriority w:val="99"/>
    <w:unhideWhenUsed/>
    <w:rsid w:val="00B77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3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33B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33B9"/>
    <w:rPr>
      <w:vertAlign w:val="superscript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000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000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1113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Yngrid Coronado Ayala</dc:creator>
  <cp:keywords/>
  <dc:description/>
  <cp:lastModifiedBy>Yngrid Coronado Ayala</cp:lastModifiedBy>
  <cp:revision>10</cp:revision>
  <dcterms:created xsi:type="dcterms:W3CDTF">2021-02-24T19:20:00Z</dcterms:created>
  <dcterms:modified xsi:type="dcterms:W3CDTF">2021-02-25T01:32:00Z</dcterms:modified>
</cp:coreProperties>
</file>